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bookmarkStart w:id="0" w:name="_Hlk117093478"/>
      <w:r>
        <w:rPr>
          <w:rFonts w:hint="eastAsia" w:ascii="黑体" w:hAnsi="黑体" w:eastAsia="黑体" w:cs="黑体"/>
          <w:bCs/>
          <w:sz w:val="32"/>
          <w:szCs w:val="32"/>
        </w:rPr>
        <w:t>附件2</w:t>
      </w:r>
    </w:p>
    <w:p>
      <w:pPr>
        <w:jc w:val="center"/>
        <w:rPr>
          <w:rFonts w:asciiTheme="majorEastAsia" w:hAnsiTheme="majorEastAsia" w:eastAsiaTheme="majorEastAsia" w:cstheme="majorEastAsia"/>
          <w:b/>
          <w:bCs/>
          <w:kern w:val="0"/>
          <w:sz w:val="44"/>
          <w:szCs w:val="44"/>
          <w:lang w:bidi="ar"/>
        </w:rPr>
      </w:pPr>
      <w:bookmarkStart w:id="1" w:name="_GoBack"/>
      <w:r>
        <w:rPr>
          <w:rFonts w:hint="eastAsia" w:asciiTheme="majorEastAsia" w:hAnsiTheme="majorEastAsia" w:eastAsiaTheme="majorEastAsia" w:cstheme="majorEastAsia"/>
          <w:b/>
          <w:bCs/>
          <w:kern w:val="0"/>
          <w:sz w:val="44"/>
          <w:szCs w:val="44"/>
          <w:lang w:bidi="ar"/>
        </w:rPr>
        <w:t>中电科审计事务有限公司2022年公开招聘要求</w:t>
      </w:r>
      <w:bookmarkEnd w:id="1"/>
    </w:p>
    <w:tbl>
      <w:tblPr>
        <w:tblStyle w:val="13"/>
        <w:tblW w:w="592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1068"/>
        <w:gridCol w:w="1278"/>
        <w:gridCol w:w="713"/>
        <w:gridCol w:w="712"/>
        <w:gridCol w:w="468"/>
        <w:gridCol w:w="735"/>
        <w:gridCol w:w="921"/>
        <w:gridCol w:w="824"/>
        <w:gridCol w:w="2819"/>
        <w:gridCol w:w="3055"/>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7"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序号</w:t>
            </w:r>
          </w:p>
        </w:tc>
        <w:tc>
          <w:tcPr>
            <w:tcW w:w="1067" w:type="dxa"/>
            <w:shd w:val="clear" w:color="000000" w:fill="FFFFFF"/>
            <w:vAlign w:val="center"/>
          </w:tcPr>
          <w:p>
            <w:pPr>
              <w:widowControl/>
              <w:snapToGrid w:val="0"/>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用人</w:t>
            </w:r>
          </w:p>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部门</w:t>
            </w:r>
          </w:p>
        </w:tc>
        <w:tc>
          <w:tcPr>
            <w:tcW w:w="1278" w:type="dxa"/>
            <w:shd w:val="clear" w:color="000000" w:fill="FFFFFF"/>
            <w:vAlign w:val="center"/>
          </w:tcPr>
          <w:p>
            <w:pPr>
              <w:widowControl/>
              <w:snapToGrid w:val="0"/>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岗位编码</w:t>
            </w:r>
          </w:p>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及名称</w:t>
            </w:r>
          </w:p>
        </w:tc>
        <w:tc>
          <w:tcPr>
            <w:tcW w:w="712"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招聘人数</w:t>
            </w:r>
          </w:p>
        </w:tc>
        <w:tc>
          <w:tcPr>
            <w:tcW w:w="711"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政治面貌</w:t>
            </w:r>
          </w:p>
        </w:tc>
        <w:tc>
          <w:tcPr>
            <w:tcW w:w="468"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年龄</w:t>
            </w:r>
          </w:p>
        </w:tc>
        <w:tc>
          <w:tcPr>
            <w:tcW w:w="734"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文化程度</w:t>
            </w:r>
          </w:p>
        </w:tc>
        <w:tc>
          <w:tcPr>
            <w:tcW w:w="920"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专业</w:t>
            </w:r>
          </w:p>
        </w:tc>
        <w:tc>
          <w:tcPr>
            <w:tcW w:w="823"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计算机能力</w:t>
            </w:r>
          </w:p>
        </w:tc>
        <w:tc>
          <w:tcPr>
            <w:tcW w:w="281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岗位描述</w:t>
            </w:r>
          </w:p>
        </w:tc>
        <w:tc>
          <w:tcPr>
            <w:tcW w:w="3054"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任职资格及条件</w:t>
            </w:r>
          </w:p>
        </w:tc>
        <w:tc>
          <w:tcPr>
            <w:tcW w:w="2036"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b/>
                <w:bCs/>
                <w:kern w:val="0"/>
                <w:sz w:val="20"/>
                <w:szCs w:val="20"/>
                <w:lang w:bidi="ar"/>
              </w:rPr>
              <w:t>优先条件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7"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067"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经济责任部、管理审计部</w:t>
            </w:r>
          </w:p>
        </w:tc>
        <w:tc>
          <w:tcPr>
            <w:tcW w:w="1278"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审计业务岗</w:t>
            </w:r>
          </w:p>
        </w:tc>
        <w:tc>
          <w:tcPr>
            <w:tcW w:w="712"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w:t>
            </w:r>
          </w:p>
        </w:tc>
        <w:tc>
          <w:tcPr>
            <w:tcW w:w="711"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不限</w:t>
            </w:r>
          </w:p>
        </w:tc>
        <w:tc>
          <w:tcPr>
            <w:tcW w:w="46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35岁及以下</w:t>
            </w:r>
          </w:p>
        </w:tc>
        <w:tc>
          <w:tcPr>
            <w:tcW w:w="734"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硕士研究生及以上学历</w:t>
            </w:r>
          </w:p>
        </w:tc>
        <w:tc>
          <w:tcPr>
            <w:tcW w:w="920"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财务、会计、审计或相关专业</w:t>
            </w:r>
          </w:p>
        </w:tc>
        <w:tc>
          <w:tcPr>
            <w:tcW w:w="823"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能熟练操作常用办公软件</w:t>
            </w:r>
          </w:p>
        </w:tc>
        <w:tc>
          <w:tcPr>
            <w:tcW w:w="2818"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1.负责受托开展集团公司各级单位经济责任审计相关工作；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2.负责受托开展集团公司各级单位“三重一大”决策事项，外协外包等各项管理审计相关工作；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3.负责受托开展集团公司一级保密单位年度财务决策审计相关工作；</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4.完成领导交办的其他工作。</w:t>
            </w:r>
          </w:p>
        </w:tc>
        <w:tc>
          <w:tcPr>
            <w:tcW w:w="3054"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1.具有5年及以上经济责任审计工作经验，熟悉审计、财务、会计工作；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2.具有较高的专业知识，熟悉国家审计、会计相关法律法规，熟悉审计程序和方法；</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3.具有一定的领导组织管理能力，能够独立带领团队开展经济责任审计工作；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4.具有较强的敬业精神和良好的职业道德操守；</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5.具有较强的文字综合能力，能够独立起草审计报告；</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6.能够接受长期出差。</w:t>
            </w:r>
          </w:p>
        </w:tc>
        <w:tc>
          <w:tcPr>
            <w:tcW w:w="2036"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具有审计师、会计师及以上职称，或CPA执业资格，或四大会计师事务所从业经验者，在同等条件下优先。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7"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1067" w:type="dxa"/>
            <w:shd w:val="clear" w:color="000000" w:fill="FFFFFF"/>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内控</w:t>
            </w:r>
          </w:p>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追责部</w:t>
            </w:r>
          </w:p>
        </w:tc>
        <w:tc>
          <w:tcPr>
            <w:tcW w:w="1278" w:type="dxa"/>
            <w:shd w:val="clear" w:color="000000" w:fill="FFFFFF"/>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内控与责任追究岗</w:t>
            </w:r>
          </w:p>
        </w:tc>
        <w:tc>
          <w:tcPr>
            <w:tcW w:w="712" w:type="dxa"/>
            <w:shd w:val="clear" w:color="000000" w:fill="FFFFFF"/>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711"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不限</w:t>
            </w:r>
          </w:p>
        </w:tc>
        <w:tc>
          <w:tcPr>
            <w:tcW w:w="468"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35岁及以下</w:t>
            </w:r>
          </w:p>
        </w:tc>
        <w:tc>
          <w:tcPr>
            <w:tcW w:w="734"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硕士研究生及以上学历</w:t>
            </w:r>
          </w:p>
        </w:tc>
        <w:tc>
          <w:tcPr>
            <w:tcW w:w="920"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财务、会计、审计或相关专业</w:t>
            </w:r>
          </w:p>
        </w:tc>
        <w:tc>
          <w:tcPr>
            <w:tcW w:w="823"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能熟练操作常用办公  软件</w:t>
            </w:r>
          </w:p>
        </w:tc>
        <w:tc>
          <w:tcPr>
            <w:tcW w:w="2818"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1.负责受托开展集团公司各级单位内控评价相关工作；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2.负责受托开展集团公司内部违规经营投资责任追究核查相关工作；</w:t>
            </w:r>
          </w:p>
          <w:p>
            <w:pPr>
              <w:widowControl/>
              <w:snapToGrid w:val="0"/>
              <w:jc w:val="left"/>
              <w:textAlignment w:val="center"/>
              <w:rPr>
                <w:rFonts w:ascii="宋体" w:hAnsi="宋体" w:cs="宋体"/>
                <w:kern w:val="0"/>
                <w:sz w:val="20"/>
                <w:szCs w:val="20"/>
                <w:lang w:bidi="ar"/>
              </w:rPr>
            </w:pPr>
            <w:r>
              <w:rPr>
                <w:rFonts w:hint="eastAsia" w:ascii="宋体" w:hAnsi="宋体" w:cs="宋体"/>
                <w:kern w:val="0"/>
                <w:sz w:val="20"/>
                <w:szCs w:val="20"/>
                <w:lang w:bidi="ar"/>
              </w:rPr>
              <w:t>3.完成领导交办的其他工作。</w:t>
            </w:r>
          </w:p>
        </w:tc>
        <w:tc>
          <w:tcPr>
            <w:tcW w:w="3054"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1.具有5年及以上内控管理与审计、责任追究或纪检监察等相关工作经验，熟悉审计、财务、会计工作；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2.具有较高的专业知识，熟悉国家关于内部控制、纪检监察、审计、会计等相关法律法规，熟悉内控与责任追究程序和方法；</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3.具有一定的领导组织管理能力，能够独立带领团队开展内控评价和责任追究核查工作；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4.具有较强的敬业精神和良好的职业道德操守；</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5.具有较强的文字综合能力，能够起草内控评价和核查报告；</w:t>
            </w:r>
          </w:p>
          <w:p>
            <w:pPr>
              <w:widowControl/>
              <w:snapToGrid w:val="0"/>
              <w:jc w:val="left"/>
              <w:textAlignment w:val="center"/>
              <w:rPr>
                <w:rFonts w:ascii="宋体" w:hAnsi="宋体" w:cs="宋体"/>
                <w:kern w:val="0"/>
                <w:sz w:val="20"/>
                <w:szCs w:val="20"/>
                <w:lang w:bidi="ar"/>
              </w:rPr>
            </w:pPr>
            <w:r>
              <w:rPr>
                <w:rFonts w:hint="eastAsia" w:ascii="宋体" w:hAnsi="宋体" w:cs="宋体"/>
                <w:kern w:val="0"/>
                <w:sz w:val="20"/>
                <w:szCs w:val="20"/>
                <w:lang w:bidi="ar"/>
              </w:rPr>
              <w:t>6.能够接受长期出差。</w:t>
            </w:r>
          </w:p>
        </w:tc>
        <w:tc>
          <w:tcPr>
            <w:tcW w:w="2036"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具有审计师、会计师及以上职称，或CPA执业资格，或四大会计师事务所从业经验者，在同等条件下优先。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7"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1067"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专项</w:t>
            </w:r>
          </w:p>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审计部</w:t>
            </w:r>
          </w:p>
        </w:tc>
        <w:tc>
          <w:tcPr>
            <w:tcW w:w="1278" w:type="dxa"/>
            <w:shd w:val="clear" w:color="000000" w:fill="FFFFFF"/>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工程审计岗</w:t>
            </w:r>
          </w:p>
        </w:tc>
        <w:tc>
          <w:tcPr>
            <w:tcW w:w="712" w:type="dxa"/>
            <w:shd w:val="clear" w:color="000000" w:fill="FFFFFF"/>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711"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不限</w:t>
            </w:r>
          </w:p>
        </w:tc>
        <w:tc>
          <w:tcPr>
            <w:tcW w:w="468"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35岁及以下</w:t>
            </w:r>
          </w:p>
        </w:tc>
        <w:tc>
          <w:tcPr>
            <w:tcW w:w="734"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硕士研究生及以上学历</w:t>
            </w:r>
          </w:p>
        </w:tc>
        <w:tc>
          <w:tcPr>
            <w:tcW w:w="920"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财务、会计、审计或相关专业</w:t>
            </w:r>
          </w:p>
        </w:tc>
        <w:tc>
          <w:tcPr>
            <w:tcW w:w="823"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能熟练操作常用办公  软件</w:t>
            </w:r>
          </w:p>
        </w:tc>
        <w:tc>
          <w:tcPr>
            <w:tcW w:w="2818"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1.负责受托开展集团公司各级单位发展资金审计等相关工作；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2.负责受托开展集团公司各级单位投资项目后评价、自筹固定资产投资决算审计、工程项目过程跟踪审计相关工作；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3.负责受托开展集团公司各级单位亏损低效企业专项评价相关工作；</w:t>
            </w:r>
          </w:p>
          <w:p>
            <w:pPr>
              <w:widowControl/>
              <w:snapToGrid w:val="0"/>
              <w:jc w:val="left"/>
              <w:textAlignment w:val="center"/>
              <w:rPr>
                <w:rFonts w:ascii="宋体" w:hAnsi="宋体" w:cs="宋体"/>
                <w:kern w:val="0"/>
                <w:sz w:val="20"/>
                <w:szCs w:val="20"/>
                <w:lang w:bidi="ar"/>
              </w:rPr>
            </w:pPr>
            <w:r>
              <w:rPr>
                <w:rFonts w:hint="eastAsia" w:ascii="宋体" w:hAnsi="宋体" w:cs="宋体"/>
                <w:kern w:val="0"/>
                <w:sz w:val="20"/>
                <w:szCs w:val="20"/>
                <w:lang w:bidi="ar"/>
              </w:rPr>
              <w:t>4.完成领导交办的其他工作。</w:t>
            </w:r>
          </w:p>
        </w:tc>
        <w:tc>
          <w:tcPr>
            <w:tcW w:w="3054"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1.具有5年及以上经济责任审计工作经验，熟悉审计、财务、会计工作；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2.具有较高的专业知识，熟悉国家审计、会计相关法律法规，熟悉审计程序和方法；</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3.具有一定的领导组织管理能力，能够独立带领团队开展工程审计工作；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4.具有较强的敬业精神和良好的职业道德操守；</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5.具有较强的文字综合能力，能够独立起草审计报告；</w:t>
            </w:r>
          </w:p>
          <w:p>
            <w:pPr>
              <w:widowControl/>
              <w:snapToGrid w:val="0"/>
              <w:jc w:val="left"/>
              <w:textAlignment w:val="center"/>
              <w:rPr>
                <w:rFonts w:ascii="宋体" w:hAnsi="宋体" w:cs="宋体"/>
                <w:kern w:val="0"/>
                <w:sz w:val="20"/>
                <w:szCs w:val="20"/>
                <w:lang w:bidi="ar"/>
              </w:rPr>
            </w:pPr>
            <w:r>
              <w:rPr>
                <w:rFonts w:hint="eastAsia" w:ascii="宋体" w:hAnsi="宋体" w:cs="宋体"/>
                <w:kern w:val="0"/>
                <w:sz w:val="20"/>
                <w:szCs w:val="20"/>
                <w:lang w:bidi="ar"/>
              </w:rPr>
              <w:t>6.能够接受长期出差。</w:t>
            </w:r>
          </w:p>
        </w:tc>
        <w:tc>
          <w:tcPr>
            <w:tcW w:w="2036"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具有审计师、会计师及以上职称，或CPA执业资格，或四大会计师事务所从业经验者，在同等条件下优先。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7"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067"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稽核</w:t>
            </w:r>
          </w:p>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质量部</w:t>
            </w:r>
          </w:p>
        </w:tc>
        <w:tc>
          <w:tcPr>
            <w:tcW w:w="127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稽核质量岗</w:t>
            </w:r>
          </w:p>
        </w:tc>
        <w:tc>
          <w:tcPr>
            <w:tcW w:w="712"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11"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不限</w:t>
            </w:r>
          </w:p>
        </w:tc>
        <w:tc>
          <w:tcPr>
            <w:tcW w:w="46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35岁及以下</w:t>
            </w:r>
          </w:p>
        </w:tc>
        <w:tc>
          <w:tcPr>
            <w:tcW w:w="734"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硕士研究生及以上学历</w:t>
            </w:r>
          </w:p>
        </w:tc>
        <w:tc>
          <w:tcPr>
            <w:tcW w:w="920"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财务、会计、审计或相关专业</w:t>
            </w:r>
          </w:p>
        </w:tc>
        <w:tc>
          <w:tcPr>
            <w:tcW w:w="823"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能熟练操作常用办公软件</w:t>
            </w:r>
          </w:p>
        </w:tc>
        <w:tc>
          <w:tcPr>
            <w:tcW w:w="2818"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1.负责统一接受集团公司各层级单位审计任务以及向集团公司报送审计报告等相关工作；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2.负责统筹公司受托审计计划，作好审计工作部署相关工作；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3.负责公司招投标管理相关工作；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4.负责公司制度体系建设相关工作；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5.负责编制各项审计工作底稿，制定各项审计标准化流程，控制审计质量，对所有审计报告复核等相关工作；</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6.完成领导交办的其他工作。</w:t>
            </w:r>
          </w:p>
        </w:tc>
        <w:tc>
          <w:tcPr>
            <w:tcW w:w="3054"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1.具有5年及以上审计管理或审计稽核工作经验，熟悉审计、财务、会计工作；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2.具有较高的专业知识，熟悉国家审计、会计相关法律法规，熟悉审计稽核程序和方法；</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3.具有一定的领导组织管理能力，能够独立带领团队开展审计稽核工作；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4.具有较强的敬业精神和良好的职业道德操守；</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5.具有较强的文字综合能力，编制审计底稿。</w:t>
            </w:r>
          </w:p>
        </w:tc>
        <w:tc>
          <w:tcPr>
            <w:tcW w:w="2036"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具有审计师、会计师及以上职称，或CPA执业资格，或四大会计师事务所从业经验者，在同等条件下优先。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7"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067"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综合</w:t>
            </w:r>
          </w:p>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管理部</w:t>
            </w:r>
          </w:p>
        </w:tc>
        <w:tc>
          <w:tcPr>
            <w:tcW w:w="127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人力资源与党建管理岗</w:t>
            </w:r>
          </w:p>
        </w:tc>
        <w:tc>
          <w:tcPr>
            <w:tcW w:w="712"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11"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中共党员</w:t>
            </w:r>
          </w:p>
        </w:tc>
        <w:tc>
          <w:tcPr>
            <w:tcW w:w="46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35岁及以下</w:t>
            </w:r>
          </w:p>
        </w:tc>
        <w:tc>
          <w:tcPr>
            <w:tcW w:w="734"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硕士研究生及以上学历</w:t>
            </w:r>
          </w:p>
        </w:tc>
        <w:tc>
          <w:tcPr>
            <w:tcW w:w="920"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人力资源类、企业管理类相关专业</w:t>
            </w:r>
          </w:p>
        </w:tc>
        <w:tc>
          <w:tcPr>
            <w:tcW w:w="823"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能熟练操作常用办公软件</w:t>
            </w:r>
          </w:p>
        </w:tc>
        <w:tc>
          <w:tcPr>
            <w:tcW w:w="2818"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1.负责公司人力资源体系搭建等相关工作；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2.负责公司人员招聘、薪酬福利管理体系建设与实施、员工考核与培训等相关人力资源工作；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3.负责公司党委会运行保障、公司党建基础管理、群团工会、企业文化建设相关工作；</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4.完成领导交办的其他工作。</w:t>
            </w:r>
          </w:p>
        </w:tc>
        <w:tc>
          <w:tcPr>
            <w:tcW w:w="3054"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1.具有5年及以上人力资源管理或党建类工作经验；</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2.具有较高的专业知识，熟悉国家劳动人事政策、劳动法规及劳动合同的执行要素，熟悉企业薪酬、各类社会保险、福利、培训等方面的管理规定；</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3.熟悉党的路线、方针、政策及相关法律法规；</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4.具有良好的政治素质和道德品行；</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5.具有较强的沟通、协调能力，作风严谨，有亲和力，具有较强的文字综合能力。能够熟练运用office等办公软件；</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6.热爱人力资源工作和党务工作，责任心、事业心强，具备一定的组织协调能力，有较好的文字和口头表达能力。</w:t>
            </w:r>
          </w:p>
        </w:tc>
        <w:tc>
          <w:tcPr>
            <w:tcW w:w="2036"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具有党政机关、事业单位、地方大型国有企业、央企等同等党群、人力资源管理工作经历者，在同等条件下优先。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7" w:type="dxa"/>
            <w:shd w:val="clear" w:color="auto" w:fill="auto"/>
            <w:vAlign w:val="center"/>
          </w:tcPr>
          <w:p>
            <w:pPr>
              <w:widowControl/>
              <w:snapToGrid w:val="0"/>
              <w:jc w:val="center"/>
              <w:textAlignment w:val="center"/>
              <w:rPr>
                <w:rFonts w:ascii="宋体" w:hAnsi="宋体" w:cs="宋体"/>
                <w:sz w:val="20"/>
                <w:szCs w:val="20"/>
              </w:rPr>
            </w:pPr>
            <w:r>
              <w:rPr>
                <w:rFonts w:ascii="宋体" w:hAnsi="宋体" w:cs="宋体"/>
                <w:kern w:val="0"/>
                <w:sz w:val="20"/>
                <w:szCs w:val="20"/>
                <w:lang w:bidi="ar"/>
              </w:rPr>
              <w:t>6</w:t>
            </w:r>
          </w:p>
        </w:tc>
        <w:tc>
          <w:tcPr>
            <w:tcW w:w="1067"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综合</w:t>
            </w:r>
          </w:p>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管理部</w:t>
            </w:r>
          </w:p>
        </w:tc>
        <w:tc>
          <w:tcPr>
            <w:tcW w:w="127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综合管理岗</w:t>
            </w:r>
          </w:p>
        </w:tc>
        <w:tc>
          <w:tcPr>
            <w:tcW w:w="712"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11"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不限</w:t>
            </w:r>
          </w:p>
        </w:tc>
        <w:tc>
          <w:tcPr>
            <w:tcW w:w="46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35岁及以下</w:t>
            </w:r>
          </w:p>
        </w:tc>
        <w:tc>
          <w:tcPr>
            <w:tcW w:w="734"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硕士研究生及以上学历</w:t>
            </w:r>
          </w:p>
        </w:tc>
        <w:tc>
          <w:tcPr>
            <w:tcW w:w="920"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企业管理、行政管理等管理类相关专业</w:t>
            </w:r>
          </w:p>
        </w:tc>
        <w:tc>
          <w:tcPr>
            <w:tcW w:w="823"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能熟练操作常用办公软件</w:t>
            </w:r>
          </w:p>
        </w:tc>
        <w:tc>
          <w:tcPr>
            <w:tcW w:w="2818"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1.负责公司政策研究、公文起草、报告撰写相关工作；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2.负责公司日常运营管理及公司领导行政保障相关工作；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3.负责公司公文管理、档案管理、印章管理、采购管理、安全保卫相关工作；</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4.完成领导交办的其他工作。</w:t>
            </w:r>
          </w:p>
        </w:tc>
        <w:tc>
          <w:tcPr>
            <w:tcW w:w="3054"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1.具有5年及以上综合管理工作经验；</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2.具备专业的行政知识和经验，熟悉综合管理工作流程；</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3.具有较强的组织协调能力和良好的人际关系处理能力；</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4.具有较强的沟通、作风严谨，有亲和力，具有较强的文字综合能力，能熟练掌握文字编辑、排版和office等办公室软件的操作。</w:t>
            </w:r>
          </w:p>
        </w:tc>
        <w:tc>
          <w:tcPr>
            <w:tcW w:w="2036"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具有党政机关、事业单位、地方大型国有企业、央企等同等行政管理工作经历者，且以前经常起草各种综合性报告者，在同等条件下优先。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7" w:type="dxa"/>
            <w:shd w:val="clear" w:color="auto" w:fill="auto"/>
            <w:vAlign w:val="center"/>
          </w:tcPr>
          <w:p>
            <w:pPr>
              <w:widowControl/>
              <w:snapToGrid w:val="0"/>
              <w:jc w:val="center"/>
              <w:textAlignment w:val="center"/>
              <w:rPr>
                <w:rFonts w:ascii="宋体" w:hAnsi="宋体" w:cs="宋体"/>
                <w:sz w:val="20"/>
                <w:szCs w:val="20"/>
              </w:rPr>
            </w:pPr>
            <w:r>
              <w:rPr>
                <w:rFonts w:ascii="宋体" w:hAnsi="宋体" w:cs="宋体"/>
                <w:kern w:val="0"/>
                <w:sz w:val="20"/>
                <w:szCs w:val="20"/>
                <w:lang w:bidi="ar"/>
              </w:rPr>
              <w:t>7</w:t>
            </w:r>
          </w:p>
        </w:tc>
        <w:tc>
          <w:tcPr>
            <w:tcW w:w="1067"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综合</w:t>
            </w:r>
          </w:p>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管理部</w:t>
            </w:r>
          </w:p>
        </w:tc>
        <w:tc>
          <w:tcPr>
            <w:tcW w:w="127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信息化与保密管理岗</w:t>
            </w:r>
          </w:p>
        </w:tc>
        <w:tc>
          <w:tcPr>
            <w:tcW w:w="712" w:type="dxa"/>
            <w:shd w:val="clear" w:color="000000" w:fill="FFFFFF"/>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11"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不限</w:t>
            </w:r>
          </w:p>
        </w:tc>
        <w:tc>
          <w:tcPr>
            <w:tcW w:w="46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35岁及以下</w:t>
            </w:r>
          </w:p>
        </w:tc>
        <w:tc>
          <w:tcPr>
            <w:tcW w:w="734"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硕士研究生及以上学历</w:t>
            </w:r>
          </w:p>
        </w:tc>
        <w:tc>
          <w:tcPr>
            <w:tcW w:w="920"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计算机、信息工程或相关专业</w:t>
            </w:r>
          </w:p>
        </w:tc>
        <w:tc>
          <w:tcPr>
            <w:tcW w:w="823"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具有较强的计算机软硬件及网络相关专业知识</w:t>
            </w:r>
          </w:p>
        </w:tc>
        <w:tc>
          <w:tcPr>
            <w:tcW w:w="2818"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1.负责公司信息化规划和方案设计与建设实施；</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2.负责公司软硬件统筹管理，应用系统维护，机房、终端、网络和主机设备管理，网站建设，信息安全等相关工作；</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3.完成领导交办的其他工作。</w:t>
            </w:r>
          </w:p>
        </w:tc>
        <w:tc>
          <w:tcPr>
            <w:tcW w:w="3054"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1.具有5年及以上信息系统建设管理工作经验；</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2.具有较强的计算机软硬件及网络相关专业知识；</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3.具备组织协调的能力，有良好的沟通能力、综合服务意识和协作精神，责任心强；</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4.具有较强的敬业精神和良好的职业道德操守。</w:t>
            </w:r>
          </w:p>
        </w:tc>
        <w:tc>
          <w:tcPr>
            <w:tcW w:w="2036"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具有党政机关、事业单位、地方大型国有企业、央企等同等信息系统建设工作经历者，在同等条件下优先。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7" w:type="dxa"/>
            <w:shd w:val="clear" w:color="auto" w:fill="auto"/>
            <w:vAlign w:val="center"/>
          </w:tcPr>
          <w:p>
            <w:pPr>
              <w:widowControl/>
              <w:snapToGrid w:val="0"/>
              <w:jc w:val="center"/>
              <w:textAlignment w:val="center"/>
              <w:rPr>
                <w:rFonts w:ascii="宋体" w:hAnsi="宋体" w:cs="宋体"/>
                <w:sz w:val="20"/>
                <w:szCs w:val="20"/>
              </w:rPr>
            </w:pPr>
            <w:r>
              <w:rPr>
                <w:rFonts w:ascii="宋体" w:hAnsi="宋体" w:cs="宋体"/>
                <w:kern w:val="0"/>
                <w:sz w:val="20"/>
                <w:szCs w:val="20"/>
                <w:lang w:bidi="ar"/>
              </w:rPr>
              <w:t>8</w:t>
            </w:r>
          </w:p>
        </w:tc>
        <w:tc>
          <w:tcPr>
            <w:tcW w:w="1067" w:type="dxa"/>
            <w:shd w:val="clear" w:color="auto" w:fill="auto"/>
            <w:vAlign w:val="center"/>
          </w:tcPr>
          <w:p>
            <w:pPr>
              <w:widowControl/>
              <w:snapToGrid w:val="0"/>
              <w:jc w:val="center"/>
              <w:textAlignment w:val="center"/>
              <w:rPr>
                <w:rFonts w:ascii="宋体" w:hAnsi="宋体" w:cs="宋体"/>
                <w:kern w:val="0"/>
                <w:sz w:val="20"/>
                <w:szCs w:val="20"/>
                <w:lang w:bidi="ar"/>
              </w:rPr>
            </w:pPr>
            <w:r>
              <w:rPr>
                <w:rFonts w:hint="eastAsia" w:ascii="宋体" w:hAnsi="宋体" w:cs="宋体"/>
                <w:kern w:val="0"/>
                <w:sz w:val="20"/>
                <w:szCs w:val="20"/>
                <w:lang w:bidi="ar"/>
              </w:rPr>
              <w:t>经营</w:t>
            </w:r>
          </w:p>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财务部</w:t>
            </w:r>
          </w:p>
        </w:tc>
        <w:tc>
          <w:tcPr>
            <w:tcW w:w="127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出纳岗</w:t>
            </w:r>
          </w:p>
        </w:tc>
        <w:tc>
          <w:tcPr>
            <w:tcW w:w="712" w:type="dxa"/>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11"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不限</w:t>
            </w:r>
          </w:p>
        </w:tc>
        <w:tc>
          <w:tcPr>
            <w:tcW w:w="468"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35岁及以下</w:t>
            </w:r>
          </w:p>
        </w:tc>
        <w:tc>
          <w:tcPr>
            <w:tcW w:w="734"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硕士研究生及以上学历</w:t>
            </w:r>
          </w:p>
        </w:tc>
        <w:tc>
          <w:tcPr>
            <w:tcW w:w="920"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财务、会计、审计或相关专业</w:t>
            </w:r>
          </w:p>
        </w:tc>
        <w:tc>
          <w:tcPr>
            <w:tcW w:w="823"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能熟练操作常用办公软件</w:t>
            </w:r>
          </w:p>
        </w:tc>
        <w:tc>
          <w:tcPr>
            <w:tcW w:w="2818"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1.负责公司财务报告编制、决算管理等相关工作；</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2.负责公司各项年检工作、经济运行分析等相关工作；</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3..完成领导交办的其他工作。</w:t>
            </w:r>
          </w:p>
        </w:tc>
        <w:tc>
          <w:tcPr>
            <w:tcW w:w="3054" w:type="dxa"/>
            <w:shd w:val="clear" w:color="auto" w:fill="auto"/>
            <w:vAlign w:val="center"/>
          </w:tcPr>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1.具有5年及以上出纳、财务管理等工作经验，熟悉审计、财务、会计工作以及结算报销等程序；</w:t>
            </w:r>
          </w:p>
          <w:p>
            <w:pPr>
              <w:widowControl/>
              <w:snapToGrid w:val="0"/>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2.具有较高的专业知识，熟悉国家审计、会计、税法等相关法律法规；</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3.能熟练使用专业的财务软件以及office等办公软件。</w:t>
            </w:r>
          </w:p>
        </w:tc>
        <w:tc>
          <w:tcPr>
            <w:tcW w:w="2036" w:type="dxa"/>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具有会计从业资格证书和中级及以上会计专业技术资格者，或具有地方大型国有企业、央企等财务工作经历者，在同等条件下优先。</w:t>
            </w:r>
          </w:p>
        </w:tc>
      </w:tr>
      <w:bookmarkEnd w:id="0"/>
    </w:tbl>
    <w:p>
      <w:pPr>
        <w:snapToGrid w:val="0"/>
        <w:spacing w:line="360" w:lineRule="auto"/>
        <w:jc w:val="left"/>
        <w:rPr>
          <w:rFonts w:ascii="仿宋_GB2312" w:hAnsi="宋体" w:eastAsia="仿宋_GB2312"/>
          <w:sz w:val="32"/>
          <w:szCs w:val="32"/>
        </w:rPr>
      </w:pPr>
    </w:p>
    <w:sectPr>
      <w:footerReference r:id="rId3" w:type="default"/>
      <w:footerReference r:id="rId4" w:type="even"/>
      <w:pgSz w:w="16838" w:h="11906" w:orient="landscape"/>
      <w:pgMar w:top="1588" w:right="2098" w:bottom="1474" w:left="1985" w:header="851" w:footer="1418"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楷体" w:hAnsi="楷体" w:eastAsia="楷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D5591"/>
    <w:multiLevelType w:val="multilevel"/>
    <w:tmpl w:val="2E0D5591"/>
    <w:lvl w:ilvl="0" w:tentative="0">
      <w:start w:val="1"/>
      <w:numFmt w:val="chineseCountingThousand"/>
      <w:pStyle w:val="27"/>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4YjcwM2ZhNDEwZmMzYTExMWI0MDFhZTk3OGM4YmIifQ=="/>
  </w:docVars>
  <w:rsids>
    <w:rsidRoot w:val="00C24872"/>
    <w:rsid w:val="00016EFD"/>
    <w:rsid w:val="0002325A"/>
    <w:rsid w:val="00027F95"/>
    <w:rsid w:val="00033752"/>
    <w:rsid w:val="000366E9"/>
    <w:rsid w:val="0004089F"/>
    <w:rsid w:val="00046A59"/>
    <w:rsid w:val="000500BC"/>
    <w:rsid w:val="0005566C"/>
    <w:rsid w:val="00057E91"/>
    <w:rsid w:val="0006328A"/>
    <w:rsid w:val="00063C21"/>
    <w:rsid w:val="00065E7A"/>
    <w:rsid w:val="000671CC"/>
    <w:rsid w:val="000702BA"/>
    <w:rsid w:val="00071295"/>
    <w:rsid w:val="000741EE"/>
    <w:rsid w:val="00076100"/>
    <w:rsid w:val="00080BBC"/>
    <w:rsid w:val="00081978"/>
    <w:rsid w:val="000822B0"/>
    <w:rsid w:val="0008618B"/>
    <w:rsid w:val="00086683"/>
    <w:rsid w:val="000870DF"/>
    <w:rsid w:val="00092BBA"/>
    <w:rsid w:val="00093913"/>
    <w:rsid w:val="000A51B7"/>
    <w:rsid w:val="000A77C2"/>
    <w:rsid w:val="000B26D1"/>
    <w:rsid w:val="000B4875"/>
    <w:rsid w:val="000C465C"/>
    <w:rsid w:val="000C51F0"/>
    <w:rsid w:val="000D3843"/>
    <w:rsid w:val="000D3E24"/>
    <w:rsid w:val="000E153B"/>
    <w:rsid w:val="000E4109"/>
    <w:rsid w:val="000E484D"/>
    <w:rsid w:val="000E4C1B"/>
    <w:rsid w:val="000E5CC4"/>
    <w:rsid w:val="000F2226"/>
    <w:rsid w:val="000F2E36"/>
    <w:rsid w:val="000F7C97"/>
    <w:rsid w:val="00106F9C"/>
    <w:rsid w:val="001134EF"/>
    <w:rsid w:val="00114C8E"/>
    <w:rsid w:val="00117EB3"/>
    <w:rsid w:val="00122F98"/>
    <w:rsid w:val="00123589"/>
    <w:rsid w:val="0012587B"/>
    <w:rsid w:val="00125F1F"/>
    <w:rsid w:val="00126208"/>
    <w:rsid w:val="0012634D"/>
    <w:rsid w:val="001315E2"/>
    <w:rsid w:val="00132FCF"/>
    <w:rsid w:val="00133D40"/>
    <w:rsid w:val="001367AB"/>
    <w:rsid w:val="00141B64"/>
    <w:rsid w:val="00142DAB"/>
    <w:rsid w:val="0014509B"/>
    <w:rsid w:val="00145C42"/>
    <w:rsid w:val="00151B91"/>
    <w:rsid w:val="00155630"/>
    <w:rsid w:val="001611E7"/>
    <w:rsid w:val="00165475"/>
    <w:rsid w:val="00174CCF"/>
    <w:rsid w:val="00185C6D"/>
    <w:rsid w:val="00192CD2"/>
    <w:rsid w:val="00192FC8"/>
    <w:rsid w:val="00195C08"/>
    <w:rsid w:val="00196FA6"/>
    <w:rsid w:val="001A53F2"/>
    <w:rsid w:val="001B1313"/>
    <w:rsid w:val="001B5020"/>
    <w:rsid w:val="001B573F"/>
    <w:rsid w:val="001B57C5"/>
    <w:rsid w:val="001C02DA"/>
    <w:rsid w:val="001C2B04"/>
    <w:rsid w:val="001C603C"/>
    <w:rsid w:val="001D3515"/>
    <w:rsid w:val="001D54D8"/>
    <w:rsid w:val="001D5707"/>
    <w:rsid w:val="001D60C3"/>
    <w:rsid w:val="001D77B0"/>
    <w:rsid w:val="001D7892"/>
    <w:rsid w:val="001E09D1"/>
    <w:rsid w:val="001E49A1"/>
    <w:rsid w:val="001E4C09"/>
    <w:rsid w:val="001F0FB5"/>
    <w:rsid w:val="001F7904"/>
    <w:rsid w:val="00205D96"/>
    <w:rsid w:val="002108E6"/>
    <w:rsid w:val="002219DA"/>
    <w:rsid w:val="0024036D"/>
    <w:rsid w:val="002407A5"/>
    <w:rsid w:val="00240DC7"/>
    <w:rsid w:val="002442EB"/>
    <w:rsid w:val="0025162F"/>
    <w:rsid w:val="002522A8"/>
    <w:rsid w:val="00257214"/>
    <w:rsid w:val="00257AF8"/>
    <w:rsid w:val="002612AA"/>
    <w:rsid w:val="002617F7"/>
    <w:rsid w:val="002656EB"/>
    <w:rsid w:val="00265CF1"/>
    <w:rsid w:val="00267382"/>
    <w:rsid w:val="00270392"/>
    <w:rsid w:val="00271AB8"/>
    <w:rsid w:val="00273728"/>
    <w:rsid w:val="002763F6"/>
    <w:rsid w:val="002864F3"/>
    <w:rsid w:val="0028743A"/>
    <w:rsid w:val="0029559D"/>
    <w:rsid w:val="002A02A4"/>
    <w:rsid w:val="002A1018"/>
    <w:rsid w:val="002A40AF"/>
    <w:rsid w:val="002A5339"/>
    <w:rsid w:val="002A73D5"/>
    <w:rsid w:val="002A7FF4"/>
    <w:rsid w:val="002B60EE"/>
    <w:rsid w:val="002C3B69"/>
    <w:rsid w:val="002C4E80"/>
    <w:rsid w:val="002D1418"/>
    <w:rsid w:val="002E2882"/>
    <w:rsid w:val="002E29BA"/>
    <w:rsid w:val="002E6D76"/>
    <w:rsid w:val="002F4538"/>
    <w:rsid w:val="002F70D0"/>
    <w:rsid w:val="0030012C"/>
    <w:rsid w:val="0030380B"/>
    <w:rsid w:val="00303929"/>
    <w:rsid w:val="00305524"/>
    <w:rsid w:val="00310B2C"/>
    <w:rsid w:val="0031394F"/>
    <w:rsid w:val="00313D48"/>
    <w:rsid w:val="00314C52"/>
    <w:rsid w:val="00322420"/>
    <w:rsid w:val="003257BB"/>
    <w:rsid w:val="00326E03"/>
    <w:rsid w:val="003305FE"/>
    <w:rsid w:val="00330E7B"/>
    <w:rsid w:val="003322EA"/>
    <w:rsid w:val="00340BAA"/>
    <w:rsid w:val="00342A17"/>
    <w:rsid w:val="003430B0"/>
    <w:rsid w:val="003455CA"/>
    <w:rsid w:val="00352222"/>
    <w:rsid w:val="00355AB2"/>
    <w:rsid w:val="00356141"/>
    <w:rsid w:val="003600B5"/>
    <w:rsid w:val="00360A51"/>
    <w:rsid w:val="00362FE3"/>
    <w:rsid w:val="00363729"/>
    <w:rsid w:val="00365768"/>
    <w:rsid w:val="0036677B"/>
    <w:rsid w:val="00366A56"/>
    <w:rsid w:val="00371C90"/>
    <w:rsid w:val="00371F58"/>
    <w:rsid w:val="00372409"/>
    <w:rsid w:val="0037372F"/>
    <w:rsid w:val="00377360"/>
    <w:rsid w:val="00381F31"/>
    <w:rsid w:val="003846CC"/>
    <w:rsid w:val="003947EB"/>
    <w:rsid w:val="00397AC7"/>
    <w:rsid w:val="003A4097"/>
    <w:rsid w:val="003A6832"/>
    <w:rsid w:val="003A6903"/>
    <w:rsid w:val="003A6EE9"/>
    <w:rsid w:val="003A75A8"/>
    <w:rsid w:val="003B18F8"/>
    <w:rsid w:val="003B4452"/>
    <w:rsid w:val="003B546C"/>
    <w:rsid w:val="003B69BF"/>
    <w:rsid w:val="003B6AD6"/>
    <w:rsid w:val="003C0780"/>
    <w:rsid w:val="003D04DB"/>
    <w:rsid w:val="003D1974"/>
    <w:rsid w:val="003D2F15"/>
    <w:rsid w:val="003D7444"/>
    <w:rsid w:val="003E47D9"/>
    <w:rsid w:val="003E7E16"/>
    <w:rsid w:val="003F1072"/>
    <w:rsid w:val="003F5C92"/>
    <w:rsid w:val="00401754"/>
    <w:rsid w:val="00411D8D"/>
    <w:rsid w:val="0041407B"/>
    <w:rsid w:val="00415296"/>
    <w:rsid w:val="00421E44"/>
    <w:rsid w:val="00424EF9"/>
    <w:rsid w:val="00427AA8"/>
    <w:rsid w:val="004344B8"/>
    <w:rsid w:val="00447105"/>
    <w:rsid w:val="00451FCA"/>
    <w:rsid w:val="00454F72"/>
    <w:rsid w:val="004567C2"/>
    <w:rsid w:val="00457535"/>
    <w:rsid w:val="004663D7"/>
    <w:rsid w:val="004679AF"/>
    <w:rsid w:val="0047317A"/>
    <w:rsid w:val="00475601"/>
    <w:rsid w:val="00480284"/>
    <w:rsid w:val="0048028A"/>
    <w:rsid w:val="00481923"/>
    <w:rsid w:val="00481AF2"/>
    <w:rsid w:val="00486223"/>
    <w:rsid w:val="004905F7"/>
    <w:rsid w:val="004939B4"/>
    <w:rsid w:val="00496A43"/>
    <w:rsid w:val="004A061F"/>
    <w:rsid w:val="004A2AB7"/>
    <w:rsid w:val="004A30F2"/>
    <w:rsid w:val="004A413E"/>
    <w:rsid w:val="004A6347"/>
    <w:rsid w:val="004B5789"/>
    <w:rsid w:val="004C1FE6"/>
    <w:rsid w:val="004C3559"/>
    <w:rsid w:val="004C40DC"/>
    <w:rsid w:val="004D0ADD"/>
    <w:rsid w:val="004D21AD"/>
    <w:rsid w:val="004D21D6"/>
    <w:rsid w:val="004D4447"/>
    <w:rsid w:val="004E485E"/>
    <w:rsid w:val="004E77F6"/>
    <w:rsid w:val="004E792A"/>
    <w:rsid w:val="004F123B"/>
    <w:rsid w:val="004F690E"/>
    <w:rsid w:val="00507363"/>
    <w:rsid w:val="00510ED2"/>
    <w:rsid w:val="00511CA1"/>
    <w:rsid w:val="005174E4"/>
    <w:rsid w:val="00523156"/>
    <w:rsid w:val="00523878"/>
    <w:rsid w:val="00524D24"/>
    <w:rsid w:val="00530408"/>
    <w:rsid w:val="00530F9F"/>
    <w:rsid w:val="00531D3D"/>
    <w:rsid w:val="005344AF"/>
    <w:rsid w:val="00547401"/>
    <w:rsid w:val="005553CE"/>
    <w:rsid w:val="005609DC"/>
    <w:rsid w:val="0056174E"/>
    <w:rsid w:val="00563835"/>
    <w:rsid w:val="00566856"/>
    <w:rsid w:val="00566A41"/>
    <w:rsid w:val="00567806"/>
    <w:rsid w:val="00570108"/>
    <w:rsid w:val="005842F9"/>
    <w:rsid w:val="00597E33"/>
    <w:rsid w:val="005A05AE"/>
    <w:rsid w:val="005A0EA7"/>
    <w:rsid w:val="005A1DE1"/>
    <w:rsid w:val="005A7457"/>
    <w:rsid w:val="005B44C5"/>
    <w:rsid w:val="005B525A"/>
    <w:rsid w:val="005C2982"/>
    <w:rsid w:val="005D2A54"/>
    <w:rsid w:val="005D515E"/>
    <w:rsid w:val="005D7578"/>
    <w:rsid w:val="005E38A4"/>
    <w:rsid w:val="005E60E8"/>
    <w:rsid w:val="005E6664"/>
    <w:rsid w:val="005E6C5E"/>
    <w:rsid w:val="005F5925"/>
    <w:rsid w:val="00602FAB"/>
    <w:rsid w:val="0060430F"/>
    <w:rsid w:val="006043DE"/>
    <w:rsid w:val="0060709F"/>
    <w:rsid w:val="0061067F"/>
    <w:rsid w:val="006133A8"/>
    <w:rsid w:val="00613A68"/>
    <w:rsid w:val="00615169"/>
    <w:rsid w:val="00616081"/>
    <w:rsid w:val="0061732C"/>
    <w:rsid w:val="00617F94"/>
    <w:rsid w:val="0062005D"/>
    <w:rsid w:val="00626747"/>
    <w:rsid w:val="00633301"/>
    <w:rsid w:val="00634637"/>
    <w:rsid w:val="006465DE"/>
    <w:rsid w:val="0065143B"/>
    <w:rsid w:val="00651C44"/>
    <w:rsid w:val="006717C8"/>
    <w:rsid w:val="00674A78"/>
    <w:rsid w:val="00675EF4"/>
    <w:rsid w:val="00676822"/>
    <w:rsid w:val="00676918"/>
    <w:rsid w:val="00683520"/>
    <w:rsid w:val="006849F7"/>
    <w:rsid w:val="00684F19"/>
    <w:rsid w:val="00685BD5"/>
    <w:rsid w:val="00690C7B"/>
    <w:rsid w:val="00693794"/>
    <w:rsid w:val="0069675A"/>
    <w:rsid w:val="00697113"/>
    <w:rsid w:val="006A7D3A"/>
    <w:rsid w:val="006B2122"/>
    <w:rsid w:val="006B2219"/>
    <w:rsid w:val="006B5D49"/>
    <w:rsid w:val="006B742B"/>
    <w:rsid w:val="006B7FF6"/>
    <w:rsid w:val="006C00C6"/>
    <w:rsid w:val="006C3B7A"/>
    <w:rsid w:val="006D3CD0"/>
    <w:rsid w:val="006D5BAD"/>
    <w:rsid w:val="006D79BC"/>
    <w:rsid w:val="006E6CB1"/>
    <w:rsid w:val="006F54EB"/>
    <w:rsid w:val="006F66FD"/>
    <w:rsid w:val="006F7244"/>
    <w:rsid w:val="006F7EBD"/>
    <w:rsid w:val="007019C6"/>
    <w:rsid w:val="00707442"/>
    <w:rsid w:val="00712882"/>
    <w:rsid w:val="00715F54"/>
    <w:rsid w:val="00722FD3"/>
    <w:rsid w:val="00723CA5"/>
    <w:rsid w:val="0072422D"/>
    <w:rsid w:val="00724399"/>
    <w:rsid w:val="00733F6C"/>
    <w:rsid w:val="007354D3"/>
    <w:rsid w:val="00752860"/>
    <w:rsid w:val="00755F99"/>
    <w:rsid w:val="00756D4A"/>
    <w:rsid w:val="007637C0"/>
    <w:rsid w:val="007645B9"/>
    <w:rsid w:val="007658B2"/>
    <w:rsid w:val="00771786"/>
    <w:rsid w:val="0077314C"/>
    <w:rsid w:val="007735A3"/>
    <w:rsid w:val="00774634"/>
    <w:rsid w:val="00786A0D"/>
    <w:rsid w:val="00791E7F"/>
    <w:rsid w:val="007A314A"/>
    <w:rsid w:val="007A3553"/>
    <w:rsid w:val="007A4214"/>
    <w:rsid w:val="007A52F4"/>
    <w:rsid w:val="007B19AF"/>
    <w:rsid w:val="007B4A53"/>
    <w:rsid w:val="007C29D7"/>
    <w:rsid w:val="007D0630"/>
    <w:rsid w:val="007D1D03"/>
    <w:rsid w:val="007E261D"/>
    <w:rsid w:val="007E46BA"/>
    <w:rsid w:val="007E573C"/>
    <w:rsid w:val="007E6C41"/>
    <w:rsid w:val="007F3EF3"/>
    <w:rsid w:val="00801085"/>
    <w:rsid w:val="0080441C"/>
    <w:rsid w:val="00805570"/>
    <w:rsid w:val="0081393D"/>
    <w:rsid w:val="00814D2F"/>
    <w:rsid w:val="00820B60"/>
    <w:rsid w:val="00823C76"/>
    <w:rsid w:val="00826A94"/>
    <w:rsid w:val="0083146B"/>
    <w:rsid w:val="00831713"/>
    <w:rsid w:val="00835A4B"/>
    <w:rsid w:val="00835B28"/>
    <w:rsid w:val="008372CD"/>
    <w:rsid w:val="0084295C"/>
    <w:rsid w:val="00850CF5"/>
    <w:rsid w:val="008517AD"/>
    <w:rsid w:val="00856555"/>
    <w:rsid w:val="00856EA3"/>
    <w:rsid w:val="008573F3"/>
    <w:rsid w:val="00857B6D"/>
    <w:rsid w:val="00860267"/>
    <w:rsid w:val="00862E37"/>
    <w:rsid w:val="00866BA7"/>
    <w:rsid w:val="00870DDF"/>
    <w:rsid w:val="00871013"/>
    <w:rsid w:val="00871493"/>
    <w:rsid w:val="00874EE0"/>
    <w:rsid w:val="0087540C"/>
    <w:rsid w:val="00875421"/>
    <w:rsid w:val="00877E07"/>
    <w:rsid w:val="00881B8E"/>
    <w:rsid w:val="00883398"/>
    <w:rsid w:val="00884FD0"/>
    <w:rsid w:val="008900C6"/>
    <w:rsid w:val="0089285A"/>
    <w:rsid w:val="008968D9"/>
    <w:rsid w:val="008A10C8"/>
    <w:rsid w:val="008A3A40"/>
    <w:rsid w:val="008A605D"/>
    <w:rsid w:val="008B1CED"/>
    <w:rsid w:val="008B4C91"/>
    <w:rsid w:val="008B6D96"/>
    <w:rsid w:val="008C25F7"/>
    <w:rsid w:val="008C3666"/>
    <w:rsid w:val="008C53A7"/>
    <w:rsid w:val="008C7E12"/>
    <w:rsid w:val="008D16D7"/>
    <w:rsid w:val="008D1A3B"/>
    <w:rsid w:val="008D1C9A"/>
    <w:rsid w:val="008D2FEE"/>
    <w:rsid w:val="008D65F5"/>
    <w:rsid w:val="008E4753"/>
    <w:rsid w:val="008E4802"/>
    <w:rsid w:val="00904BBA"/>
    <w:rsid w:val="00904EC3"/>
    <w:rsid w:val="00913965"/>
    <w:rsid w:val="009145F1"/>
    <w:rsid w:val="009146C9"/>
    <w:rsid w:val="00916B6A"/>
    <w:rsid w:val="00916EFE"/>
    <w:rsid w:val="00931787"/>
    <w:rsid w:val="00932324"/>
    <w:rsid w:val="00932ECA"/>
    <w:rsid w:val="0093331D"/>
    <w:rsid w:val="00935113"/>
    <w:rsid w:val="00935261"/>
    <w:rsid w:val="009431C2"/>
    <w:rsid w:val="00966225"/>
    <w:rsid w:val="00966F8B"/>
    <w:rsid w:val="009677AD"/>
    <w:rsid w:val="00972805"/>
    <w:rsid w:val="00977720"/>
    <w:rsid w:val="00977CA0"/>
    <w:rsid w:val="00980BC6"/>
    <w:rsid w:val="0098172C"/>
    <w:rsid w:val="00986B6B"/>
    <w:rsid w:val="009904C0"/>
    <w:rsid w:val="009922A8"/>
    <w:rsid w:val="0099275A"/>
    <w:rsid w:val="00995E0C"/>
    <w:rsid w:val="009B0C96"/>
    <w:rsid w:val="009B5833"/>
    <w:rsid w:val="009B647F"/>
    <w:rsid w:val="009C28E3"/>
    <w:rsid w:val="009D0E2F"/>
    <w:rsid w:val="009D73B5"/>
    <w:rsid w:val="009E5D8E"/>
    <w:rsid w:val="009E5FAC"/>
    <w:rsid w:val="009E729C"/>
    <w:rsid w:val="009F52D2"/>
    <w:rsid w:val="009F55B0"/>
    <w:rsid w:val="009F7120"/>
    <w:rsid w:val="00A0303A"/>
    <w:rsid w:val="00A033B9"/>
    <w:rsid w:val="00A11093"/>
    <w:rsid w:val="00A12C7B"/>
    <w:rsid w:val="00A14AE1"/>
    <w:rsid w:val="00A16231"/>
    <w:rsid w:val="00A25898"/>
    <w:rsid w:val="00A32D89"/>
    <w:rsid w:val="00A33824"/>
    <w:rsid w:val="00A33B74"/>
    <w:rsid w:val="00A351B2"/>
    <w:rsid w:val="00A4161E"/>
    <w:rsid w:val="00A434FC"/>
    <w:rsid w:val="00A4722B"/>
    <w:rsid w:val="00A55578"/>
    <w:rsid w:val="00A56BF2"/>
    <w:rsid w:val="00A6056F"/>
    <w:rsid w:val="00A6413A"/>
    <w:rsid w:val="00A70B12"/>
    <w:rsid w:val="00A71613"/>
    <w:rsid w:val="00A72256"/>
    <w:rsid w:val="00A7233C"/>
    <w:rsid w:val="00A72E85"/>
    <w:rsid w:val="00A754D6"/>
    <w:rsid w:val="00A81A68"/>
    <w:rsid w:val="00A81BEB"/>
    <w:rsid w:val="00A829C4"/>
    <w:rsid w:val="00A86584"/>
    <w:rsid w:val="00A87D62"/>
    <w:rsid w:val="00A90E79"/>
    <w:rsid w:val="00A957EB"/>
    <w:rsid w:val="00AA26BB"/>
    <w:rsid w:val="00AA274E"/>
    <w:rsid w:val="00AA63E3"/>
    <w:rsid w:val="00AB0370"/>
    <w:rsid w:val="00AC05A2"/>
    <w:rsid w:val="00AC243B"/>
    <w:rsid w:val="00AD3261"/>
    <w:rsid w:val="00AE1E02"/>
    <w:rsid w:val="00AE6509"/>
    <w:rsid w:val="00AE6564"/>
    <w:rsid w:val="00AE6CD3"/>
    <w:rsid w:val="00AE7E9D"/>
    <w:rsid w:val="00AF06C4"/>
    <w:rsid w:val="00AF6757"/>
    <w:rsid w:val="00B10EA6"/>
    <w:rsid w:val="00B113AE"/>
    <w:rsid w:val="00B126C3"/>
    <w:rsid w:val="00B13ADC"/>
    <w:rsid w:val="00B2759E"/>
    <w:rsid w:val="00B313D1"/>
    <w:rsid w:val="00B348D1"/>
    <w:rsid w:val="00B34AB1"/>
    <w:rsid w:val="00B45460"/>
    <w:rsid w:val="00B46084"/>
    <w:rsid w:val="00B53EFD"/>
    <w:rsid w:val="00B5497F"/>
    <w:rsid w:val="00B56677"/>
    <w:rsid w:val="00B56D3E"/>
    <w:rsid w:val="00B60651"/>
    <w:rsid w:val="00B60B51"/>
    <w:rsid w:val="00B630B7"/>
    <w:rsid w:val="00B65307"/>
    <w:rsid w:val="00B66652"/>
    <w:rsid w:val="00B732C4"/>
    <w:rsid w:val="00B758EB"/>
    <w:rsid w:val="00B81DA4"/>
    <w:rsid w:val="00B86CCD"/>
    <w:rsid w:val="00B9253D"/>
    <w:rsid w:val="00B92A39"/>
    <w:rsid w:val="00B9333B"/>
    <w:rsid w:val="00BA147E"/>
    <w:rsid w:val="00BA1B2A"/>
    <w:rsid w:val="00BA5019"/>
    <w:rsid w:val="00BA5631"/>
    <w:rsid w:val="00BA5E46"/>
    <w:rsid w:val="00BA6B2D"/>
    <w:rsid w:val="00BB089D"/>
    <w:rsid w:val="00BB1212"/>
    <w:rsid w:val="00BB193F"/>
    <w:rsid w:val="00BB3684"/>
    <w:rsid w:val="00BB4841"/>
    <w:rsid w:val="00BB62D7"/>
    <w:rsid w:val="00BC1C01"/>
    <w:rsid w:val="00BC3518"/>
    <w:rsid w:val="00BC4AD1"/>
    <w:rsid w:val="00BC6FF9"/>
    <w:rsid w:val="00BC7FD7"/>
    <w:rsid w:val="00BD06BD"/>
    <w:rsid w:val="00BE24B5"/>
    <w:rsid w:val="00BE2947"/>
    <w:rsid w:val="00BF0794"/>
    <w:rsid w:val="00C02C01"/>
    <w:rsid w:val="00C02CAB"/>
    <w:rsid w:val="00C02CBB"/>
    <w:rsid w:val="00C06438"/>
    <w:rsid w:val="00C068D2"/>
    <w:rsid w:val="00C161F6"/>
    <w:rsid w:val="00C17407"/>
    <w:rsid w:val="00C17CA2"/>
    <w:rsid w:val="00C208BF"/>
    <w:rsid w:val="00C22D63"/>
    <w:rsid w:val="00C2346F"/>
    <w:rsid w:val="00C241BA"/>
    <w:rsid w:val="00C24872"/>
    <w:rsid w:val="00C24BB7"/>
    <w:rsid w:val="00C32BB1"/>
    <w:rsid w:val="00C3508D"/>
    <w:rsid w:val="00C3669B"/>
    <w:rsid w:val="00C438D1"/>
    <w:rsid w:val="00C4432D"/>
    <w:rsid w:val="00C44390"/>
    <w:rsid w:val="00C448A9"/>
    <w:rsid w:val="00C45A6B"/>
    <w:rsid w:val="00C51D6D"/>
    <w:rsid w:val="00C53069"/>
    <w:rsid w:val="00C54FCA"/>
    <w:rsid w:val="00C61F61"/>
    <w:rsid w:val="00C63BB8"/>
    <w:rsid w:val="00C66B96"/>
    <w:rsid w:val="00C75BCF"/>
    <w:rsid w:val="00C83067"/>
    <w:rsid w:val="00C869C4"/>
    <w:rsid w:val="00C92AD3"/>
    <w:rsid w:val="00C939F6"/>
    <w:rsid w:val="00C9682C"/>
    <w:rsid w:val="00C975E8"/>
    <w:rsid w:val="00CA28E1"/>
    <w:rsid w:val="00CA2A33"/>
    <w:rsid w:val="00CB38DF"/>
    <w:rsid w:val="00CB5318"/>
    <w:rsid w:val="00CC577C"/>
    <w:rsid w:val="00CD1E89"/>
    <w:rsid w:val="00CD633F"/>
    <w:rsid w:val="00CE5436"/>
    <w:rsid w:val="00CF00E5"/>
    <w:rsid w:val="00CF50C0"/>
    <w:rsid w:val="00CF681E"/>
    <w:rsid w:val="00CF745A"/>
    <w:rsid w:val="00D007D0"/>
    <w:rsid w:val="00D0716D"/>
    <w:rsid w:val="00D071BC"/>
    <w:rsid w:val="00D17A68"/>
    <w:rsid w:val="00D17F4E"/>
    <w:rsid w:val="00D20E7B"/>
    <w:rsid w:val="00D21D8A"/>
    <w:rsid w:val="00D321DC"/>
    <w:rsid w:val="00D3571E"/>
    <w:rsid w:val="00D45722"/>
    <w:rsid w:val="00D504A9"/>
    <w:rsid w:val="00D5251E"/>
    <w:rsid w:val="00D52B70"/>
    <w:rsid w:val="00D5786E"/>
    <w:rsid w:val="00D57FF4"/>
    <w:rsid w:val="00D602EC"/>
    <w:rsid w:val="00D71828"/>
    <w:rsid w:val="00D77DF9"/>
    <w:rsid w:val="00D80761"/>
    <w:rsid w:val="00D80AB0"/>
    <w:rsid w:val="00D83D2B"/>
    <w:rsid w:val="00D85A08"/>
    <w:rsid w:val="00D867BF"/>
    <w:rsid w:val="00D9131E"/>
    <w:rsid w:val="00DA022B"/>
    <w:rsid w:val="00DA5E4C"/>
    <w:rsid w:val="00DA666A"/>
    <w:rsid w:val="00DB0965"/>
    <w:rsid w:val="00DB1BA2"/>
    <w:rsid w:val="00DB1DF3"/>
    <w:rsid w:val="00DB233D"/>
    <w:rsid w:val="00DB2BA1"/>
    <w:rsid w:val="00DB34D0"/>
    <w:rsid w:val="00DB3BAA"/>
    <w:rsid w:val="00DB5A4C"/>
    <w:rsid w:val="00DC09ED"/>
    <w:rsid w:val="00DC4BE1"/>
    <w:rsid w:val="00DC53AD"/>
    <w:rsid w:val="00DC5A85"/>
    <w:rsid w:val="00DD6222"/>
    <w:rsid w:val="00DE3D64"/>
    <w:rsid w:val="00DF1CA1"/>
    <w:rsid w:val="00DF28C1"/>
    <w:rsid w:val="00DF4541"/>
    <w:rsid w:val="00DF62A1"/>
    <w:rsid w:val="00E02281"/>
    <w:rsid w:val="00E035E5"/>
    <w:rsid w:val="00E03BC2"/>
    <w:rsid w:val="00E134EA"/>
    <w:rsid w:val="00E14E4A"/>
    <w:rsid w:val="00E172E5"/>
    <w:rsid w:val="00E20066"/>
    <w:rsid w:val="00E213BE"/>
    <w:rsid w:val="00E2561E"/>
    <w:rsid w:val="00E352A7"/>
    <w:rsid w:val="00E36DB9"/>
    <w:rsid w:val="00E418A0"/>
    <w:rsid w:val="00E50657"/>
    <w:rsid w:val="00E51A0D"/>
    <w:rsid w:val="00E52AFD"/>
    <w:rsid w:val="00E61B8A"/>
    <w:rsid w:val="00E649E6"/>
    <w:rsid w:val="00E653FD"/>
    <w:rsid w:val="00E66EF3"/>
    <w:rsid w:val="00E7044B"/>
    <w:rsid w:val="00E71D1D"/>
    <w:rsid w:val="00E753E8"/>
    <w:rsid w:val="00E85844"/>
    <w:rsid w:val="00E85CEB"/>
    <w:rsid w:val="00E87FFE"/>
    <w:rsid w:val="00E91F6F"/>
    <w:rsid w:val="00EA4EB8"/>
    <w:rsid w:val="00EB1482"/>
    <w:rsid w:val="00EB54A4"/>
    <w:rsid w:val="00EB6365"/>
    <w:rsid w:val="00EB76CC"/>
    <w:rsid w:val="00EC2DB4"/>
    <w:rsid w:val="00EC3CD3"/>
    <w:rsid w:val="00ED2359"/>
    <w:rsid w:val="00ED3D21"/>
    <w:rsid w:val="00ED4411"/>
    <w:rsid w:val="00ED4A22"/>
    <w:rsid w:val="00ED526A"/>
    <w:rsid w:val="00ED64A7"/>
    <w:rsid w:val="00ED7091"/>
    <w:rsid w:val="00ED72FA"/>
    <w:rsid w:val="00F0151A"/>
    <w:rsid w:val="00F03993"/>
    <w:rsid w:val="00F15B35"/>
    <w:rsid w:val="00F1645C"/>
    <w:rsid w:val="00F23A53"/>
    <w:rsid w:val="00F2548D"/>
    <w:rsid w:val="00F265AB"/>
    <w:rsid w:val="00F30017"/>
    <w:rsid w:val="00F311A6"/>
    <w:rsid w:val="00F375D6"/>
    <w:rsid w:val="00F45572"/>
    <w:rsid w:val="00F456F0"/>
    <w:rsid w:val="00F46E63"/>
    <w:rsid w:val="00F47B7D"/>
    <w:rsid w:val="00F51EEC"/>
    <w:rsid w:val="00F5593C"/>
    <w:rsid w:val="00F60E96"/>
    <w:rsid w:val="00F747B4"/>
    <w:rsid w:val="00F7789C"/>
    <w:rsid w:val="00F807CD"/>
    <w:rsid w:val="00F82041"/>
    <w:rsid w:val="00F82BF7"/>
    <w:rsid w:val="00F83668"/>
    <w:rsid w:val="00F85652"/>
    <w:rsid w:val="00F903A1"/>
    <w:rsid w:val="00F9323D"/>
    <w:rsid w:val="00F95809"/>
    <w:rsid w:val="00F96F32"/>
    <w:rsid w:val="00FA0FC3"/>
    <w:rsid w:val="00FA1876"/>
    <w:rsid w:val="00FA396C"/>
    <w:rsid w:val="00FA3C6E"/>
    <w:rsid w:val="00FA4237"/>
    <w:rsid w:val="00FA431E"/>
    <w:rsid w:val="00FB2C35"/>
    <w:rsid w:val="00FB5084"/>
    <w:rsid w:val="00FC37C9"/>
    <w:rsid w:val="00FC4FEE"/>
    <w:rsid w:val="00FC59FD"/>
    <w:rsid w:val="00FC5A27"/>
    <w:rsid w:val="00FD5C81"/>
    <w:rsid w:val="00FD5F2C"/>
    <w:rsid w:val="00FD618C"/>
    <w:rsid w:val="00FD61DF"/>
    <w:rsid w:val="00FE38F7"/>
    <w:rsid w:val="00FE3FF0"/>
    <w:rsid w:val="00FE43F6"/>
    <w:rsid w:val="00FE57B9"/>
    <w:rsid w:val="00FE598F"/>
    <w:rsid w:val="00FE7771"/>
    <w:rsid w:val="00FF0BA9"/>
    <w:rsid w:val="00FF190D"/>
    <w:rsid w:val="00FF4922"/>
    <w:rsid w:val="00FF54ED"/>
    <w:rsid w:val="02611CEF"/>
    <w:rsid w:val="05AD6BA2"/>
    <w:rsid w:val="07D24B07"/>
    <w:rsid w:val="0A196AE1"/>
    <w:rsid w:val="1332636F"/>
    <w:rsid w:val="16895E87"/>
    <w:rsid w:val="1A937FFD"/>
    <w:rsid w:val="1FB54165"/>
    <w:rsid w:val="1FFA2D7D"/>
    <w:rsid w:val="25151ACE"/>
    <w:rsid w:val="27425DAC"/>
    <w:rsid w:val="28461C9C"/>
    <w:rsid w:val="2A946BE7"/>
    <w:rsid w:val="2DDD008D"/>
    <w:rsid w:val="2E277A88"/>
    <w:rsid w:val="2EA81859"/>
    <w:rsid w:val="31D00D12"/>
    <w:rsid w:val="31E85182"/>
    <w:rsid w:val="42C05E7E"/>
    <w:rsid w:val="48FC3610"/>
    <w:rsid w:val="4CFF6670"/>
    <w:rsid w:val="4D275380"/>
    <w:rsid w:val="4EAD1264"/>
    <w:rsid w:val="5339557C"/>
    <w:rsid w:val="5B304946"/>
    <w:rsid w:val="60A6020C"/>
    <w:rsid w:val="63D62BE1"/>
    <w:rsid w:val="64744393"/>
    <w:rsid w:val="64964268"/>
    <w:rsid w:val="64CD208F"/>
    <w:rsid w:val="652A7051"/>
    <w:rsid w:val="6816197E"/>
    <w:rsid w:val="71711911"/>
    <w:rsid w:val="71F05CAA"/>
    <w:rsid w:val="73636E9C"/>
    <w:rsid w:val="768D29F8"/>
    <w:rsid w:val="77131A77"/>
    <w:rsid w:val="7B4C1E66"/>
    <w:rsid w:val="7CCA5183"/>
    <w:rsid w:val="7F1D3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0"/>
    <w:unhideWhenUsed/>
    <w:qFormat/>
    <w:uiPriority w:val="99"/>
    <w:pPr>
      <w:spacing w:after="120"/>
    </w:pPr>
  </w:style>
  <w:style w:type="paragraph" w:styleId="5">
    <w:name w:val="Body Text Indent"/>
    <w:basedOn w:val="1"/>
    <w:link w:val="21"/>
    <w:unhideWhenUsed/>
    <w:qFormat/>
    <w:uiPriority w:val="0"/>
    <w:pPr>
      <w:spacing w:after="120"/>
      <w:ind w:left="420" w:leftChars="200"/>
    </w:pPr>
  </w:style>
  <w:style w:type="paragraph" w:styleId="6">
    <w:name w:val="Date"/>
    <w:basedOn w:val="1"/>
    <w:next w:val="1"/>
    <w:link w:val="34"/>
    <w:qFormat/>
    <w:uiPriority w:val="0"/>
    <w:rPr>
      <w:rFonts w:ascii="仿宋_GB2312" w:eastAsia="仿宋_GB2312"/>
      <w:sz w:val="32"/>
      <w:szCs w:val="20"/>
    </w:rPr>
  </w:style>
  <w:style w:type="paragraph" w:styleId="7">
    <w:name w:val="Balloon Text"/>
    <w:basedOn w:val="1"/>
    <w:link w:val="32"/>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6"/>
    <w:unhideWhenUsed/>
    <w:qFormat/>
    <w:uiPriority w:val="99"/>
    <w:pPr>
      <w:snapToGrid w:val="0"/>
      <w:jc w:val="left"/>
    </w:pPr>
    <w:rPr>
      <w:rFonts w:ascii="Calibri" w:hAnsi="Calibri"/>
      <w:sz w:val="18"/>
      <w:szCs w:val="18"/>
    </w:rPr>
  </w:style>
  <w:style w:type="paragraph" w:styleId="11">
    <w:name w:val="Body Text Indent 3"/>
    <w:basedOn w:val="1"/>
    <w:qFormat/>
    <w:uiPriority w:val="0"/>
    <w:pPr>
      <w:spacing w:line="520" w:lineRule="exact"/>
      <w:ind w:firstLine="612" w:firstLineChars="200"/>
    </w:pPr>
    <w:rPr>
      <w:rFonts w:ascii="仿宋_GB2312" w:eastAsia="仿宋_GB2312"/>
      <w:bCs/>
      <w:sz w:val="32"/>
      <w:szCs w:val="32"/>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style>
  <w:style w:type="character" w:styleId="17">
    <w:name w:val="annotation reference"/>
    <w:basedOn w:val="15"/>
    <w:unhideWhenUsed/>
    <w:qFormat/>
    <w:uiPriority w:val="0"/>
    <w:rPr>
      <w:sz w:val="21"/>
      <w:szCs w:val="21"/>
    </w:rPr>
  </w:style>
  <w:style w:type="character" w:styleId="18">
    <w:name w:val="footnote reference"/>
    <w:basedOn w:val="15"/>
    <w:unhideWhenUsed/>
    <w:qFormat/>
    <w:uiPriority w:val="99"/>
    <w:rPr>
      <w:vertAlign w:val="superscript"/>
    </w:rPr>
  </w:style>
  <w:style w:type="character" w:customStyle="1" w:styleId="19">
    <w:name w:val="页眉 字符"/>
    <w:basedOn w:val="15"/>
    <w:link w:val="9"/>
    <w:semiHidden/>
    <w:qFormat/>
    <w:uiPriority w:val="99"/>
    <w:rPr>
      <w:rFonts w:ascii="Times New Roman" w:hAnsi="Times New Roman" w:eastAsia="宋体" w:cs="Times New Roman"/>
      <w:sz w:val="18"/>
      <w:szCs w:val="18"/>
    </w:rPr>
  </w:style>
  <w:style w:type="character" w:customStyle="1" w:styleId="20">
    <w:name w:val="页脚 字符"/>
    <w:basedOn w:val="15"/>
    <w:link w:val="8"/>
    <w:qFormat/>
    <w:uiPriority w:val="99"/>
    <w:rPr>
      <w:rFonts w:ascii="Times New Roman" w:hAnsi="Times New Roman" w:eastAsia="宋体" w:cs="Times New Roman"/>
      <w:sz w:val="18"/>
      <w:szCs w:val="18"/>
    </w:rPr>
  </w:style>
  <w:style w:type="character" w:customStyle="1" w:styleId="21">
    <w:name w:val="正文文本缩进 字符"/>
    <w:basedOn w:val="15"/>
    <w:link w:val="5"/>
    <w:qFormat/>
    <w:uiPriority w:val="99"/>
    <w:rPr>
      <w:rFonts w:ascii="Times New Roman" w:hAnsi="Times New Roman" w:eastAsia="宋体" w:cs="Times New Roman"/>
      <w:szCs w:val="24"/>
    </w:rPr>
  </w:style>
  <w:style w:type="paragraph" w:customStyle="1" w:styleId="2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23">
    <w:name w:val="列出段落1"/>
    <w:basedOn w:val="1"/>
    <w:link w:val="29"/>
    <w:qFormat/>
    <w:uiPriority w:val="34"/>
    <w:pPr>
      <w:ind w:firstLine="420" w:firstLineChars="200"/>
    </w:pPr>
    <w:rPr>
      <w:kern w:val="0"/>
      <w:sz w:val="20"/>
    </w:rPr>
  </w:style>
  <w:style w:type="character" w:customStyle="1" w:styleId="24">
    <w:name w:val="标题 1 字符"/>
    <w:basedOn w:val="15"/>
    <w:link w:val="2"/>
    <w:qFormat/>
    <w:uiPriority w:val="0"/>
    <w:rPr>
      <w:b/>
      <w:bCs/>
      <w:kern w:val="44"/>
      <w:sz w:val="44"/>
      <w:szCs w:val="44"/>
    </w:rPr>
  </w:style>
  <w:style w:type="character" w:customStyle="1" w:styleId="25">
    <w:name w:val="标题 2 字符"/>
    <w:basedOn w:val="15"/>
    <w:link w:val="3"/>
    <w:qFormat/>
    <w:uiPriority w:val="9"/>
    <w:rPr>
      <w:rFonts w:ascii="Cambria" w:hAnsi="Cambria" w:eastAsia="宋体" w:cs="Times New Roman"/>
      <w:b/>
      <w:bCs/>
      <w:sz w:val="32"/>
      <w:szCs w:val="32"/>
    </w:rPr>
  </w:style>
  <w:style w:type="character" w:customStyle="1" w:styleId="26">
    <w:name w:val="脚注文本 字符"/>
    <w:basedOn w:val="15"/>
    <w:link w:val="10"/>
    <w:semiHidden/>
    <w:qFormat/>
    <w:uiPriority w:val="99"/>
    <w:rPr>
      <w:sz w:val="18"/>
      <w:szCs w:val="18"/>
    </w:rPr>
  </w:style>
  <w:style w:type="paragraph" w:customStyle="1" w:styleId="27">
    <w:name w:val="二级"/>
    <w:basedOn w:val="1"/>
    <w:link w:val="28"/>
    <w:qFormat/>
    <w:uiPriority w:val="0"/>
    <w:pPr>
      <w:numPr>
        <w:ilvl w:val="0"/>
        <w:numId w:val="1"/>
      </w:numPr>
      <w:spacing w:line="240" w:lineRule="atLeast"/>
    </w:pPr>
    <w:rPr>
      <w:rFonts w:ascii="仿宋_GB2312" w:hAnsi="Calibri" w:eastAsia="仿宋_GB2312"/>
      <w:b/>
      <w:color w:val="000000"/>
      <w:sz w:val="32"/>
      <w:szCs w:val="32"/>
    </w:rPr>
  </w:style>
  <w:style w:type="character" w:customStyle="1" w:styleId="28">
    <w:name w:val="二级 Char"/>
    <w:basedOn w:val="15"/>
    <w:link w:val="27"/>
    <w:qFormat/>
    <w:uiPriority w:val="0"/>
    <w:rPr>
      <w:rFonts w:ascii="仿宋_GB2312" w:eastAsia="仿宋_GB2312"/>
      <w:b/>
      <w:color w:val="000000"/>
      <w:kern w:val="2"/>
      <w:sz w:val="32"/>
      <w:szCs w:val="32"/>
    </w:rPr>
  </w:style>
  <w:style w:type="character" w:customStyle="1" w:styleId="29">
    <w:name w:val="列出段落 Char"/>
    <w:link w:val="23"/>
    <w:qFormat/>
    <w:uiPriority w:val="34"/>
    <w:rPr>
      <w:rFonts w:ascii="Times New Roman" w:hAnsi="Times New Roman" w:eastAsia="宋体" w:cs="Times New Roman"/>
      <w:szCs w:val="24"/>
    </w:rPr>
  </w:style>
  <w:style w:type="character" w:customStyle="1" w:styleId="30">
    <w:name w:val="正文文本 字符"/>
    <w:basedOn w:val="15"/>
    <w:link w:val="4"/>
    <w:semiHidden/>
    <w:qFormat/>
    <w:uiPriority w:val="99"/>
    <w:rPr>
      <w:rFonts w:ascii="Times New Roman" w:hAnsi="Times New Roman" w:eastAsia="宋体" w:cs="Times New Roman"/>
      <w:szCs w:val="24"/>
    </w:rPr>
  </w:style>
  <w:style w:type="paragraph" w:customStyle="1" w:styleId="31">
    <w:name w:val="列出段落11"/>
    <w:basedOn w:val="1"/>
    <w:qFormat/>
    <w:uiPriority w:val="34"/>
    <w:pPr>
      <w:ind w:firstLine="420" w:firstLineChars="200"/>
    </w:pPr>
    <w:rPr>
      <w:rFonts w:ascii="Calibri" w:hAnsi="Calibri" w:cs="黑体"/>
      <w:szCs w:val="22"/>
    </w:rPr>
  </w:style>
  <w:style w:type="character" w:customStyle="1" w:styleId="32">
    <w:name w:val="批注框文本 字符"/>
    <w:basedOn w:val="15"/>
    <w:link w:val="7"/>
    <w:semiHidden/>
    <w:qFormat/>
    <w:uiPriority w:val="99"/>
    <w:rPr>
      <w:rFonts w:ascii="Times New Roman" w:hAnsi="Times New Roman" w:eastAsia="宋体" w:cs="Times New Roman"/>
      <w:sz w:val="18"/>
      <w:szCs w:val="18"/>
    </w:rPr>
  </w:style>
  <w:style w:type="paragraph" w:styleId="33">
    <w:name w:val="List Paragraph"/>
    <w:basedOn w:val="1"/>
    <w:unhideWhenUsed/>
    <w:qFormat/>
    <w:uiPriority w:val="34"/>
    <w:pPr>
      <w:ind w:firstLine="420" w:firstLineChars="200"/>
    </w:pPr>
  </w:style>
  <w:style w:type="character" w:customStyle="1" w:styleId="34">
    <w:name w:val="日期 字符"/>
    <w:basedOn w:val="15"/>
    <w:link w:val="6"/>
    <w:qFormat/>
    <w:uiPriority w:val="0"/>
    <w:rPr>
      <w:rFonts w:ascii="仿宋_GB2312" w:hAnsi="Times New Roman" w:eastAsia="仿宋_GB2312" w:cs="Times New Roman"/>
      <w:kern w:val="2"/>
      <w:sz w:val="32"/>
    </w:rPr>
  </w:style>
  <w:style w:type="character" w:customStyle="1" w:styleId="35">
    <w:name w:val="font51"/>
    <w:basedOn w:val="15"/>
    <w:qFormat/>
    <w:uiPriority w:val="0"/>
    <w:rPr>
      <w:rFonts w:hint="eastAsia" w:ascii="微软雅黑" w:hAnsi="微软雅黑" w:eastAsia="微软雅黑" w:cs="微软雅黑"/>
      <w:color w:val="auto"/>
      <w:sz w:val="20"/>
      <w:szCs w:val="20"/>
      <w:u w:val="none"/>
    </w:rPr>
  </w:style>
  <w:style w:type="character" w:customStyle="1" w:styleId="36">
    <w:name w:val="font81"/>
    <w:basedOn w:val="15"/>
    <w:qFormat/>
    <w:uiPriority w:val="0"/>
    <w:rPr>
      <w:rFonts w:hint="eastAsia" w:ascii="微软雅黑" w:hAnsi="微软雅黑" w:eastAsia="微软雅黑" w:cs="微软雅黑"/>
      <w:color w:val="FF0000"/>
      <w:sz w:val="20"/>
      <w:szCs w:val="20"/>
      <w:u w:val="none"/>
    </w:rPr>
  </w:style>
  <w:style w:type="character" w:customStyle="1" w:styleId="37">
    <w:name w:val="font71"/>
    <w:basedOn w:val="15"/>
    <w:qFormat/>
    <w:uiPriority w:val="0"/>
    <w:rPr>
      <w:rFonts w:hint="eastAsia" w:ascii="微软雅黑" w:hAnsi="微软雅黑" w:eastAsia="微软雅黑" w:cs="微软雅黑"/>
      <w:color w:val="FF0000"/>
      <w:sz w:val="18"/>
      <w:szCs w:val="18"/>
      <w:u w:val="none"/>
    </w:rPr>
  </w:style>
  <w:style w:type="character" w:customStyle="1" w:styleId="38">
    <w:name w:val="font61"/>
    <w:basedOn w:val="15"/>
    <w:qFormat/>
    <w:uiPriority w:val="0"/>
    <w:rPr>
      <w:rFonts w:hint="eastAsia" w:ascii="微软雅黑" w:hAnsi="微软雅黑" w:eastAsia="微软雅黑" w:cs="微软雅黑"/>
      <w:color w:val="auto"/>
      <w:sz w:val="18"/>
      <w:szCs w:val="18"/>
      <w:u w:val="none"/>
    </w:rPr>
  </w:style>
  <w:style w:type="paragraph" w:customStyle="1" w:styleId="3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ws\Desktop\1.9&#21457;&#25991;\&#20013;&#30005;&#36130;&#12308;2018&#12309;&#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BB73B-AA1E-4EB5-875A-648192803FCD}">
  <ds:schemaRefs/>
</ds:datastoreItem>
</file>

<file path=docProps/app.xml><?xml version="1.0" encoding="utf-8"?>
<Properties xmlns="http://schemas.openxmlformats.org/officeDocument/2006/extended-properties" xmlns:vt="http://schemas.openxmlformats.org/officeDocument/2006/docPropsVTypes">
  <Template>中电财〔2018〕模板</Template>
  <Company>P R C</Company>
  <Pages>7</Pages>
  <Words>3322</Words>
  <Characters>3428</Characters>
  <Lines>51</Lines>
  <Paragraphs>14</Paragraphs>
  <TotalTime>2</TotalTime>
  <ScaleCrop>false</ScaleCrop>
  <LinksUpToDate>false</LinksUpToDate>
  <CharactersWithSpaces>3593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2022-10-19T09:48:00Z</dcterms:created>
  <dc:creator>公司文书</dc:creator>
  <cp:lastModifiedBy>哈伧</cp:lastModifiedBy>
  <cp:lastPrinted>2022-08-23T09:18:00Z</cp:lastPrinted>
  <dcterms:modified xsi:type="dcterms:W3CDTF">2022-10-20T02:33:08Z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CCE9BA1336BC4A8E967F258D663705BF</vt:lpwstr>
  </property>
</Properties>
</file>